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7F57" w14:textId="41216A0F" w:rsidR="00B7739E" w:rsidRPr="00207670" w:rsidRDefault="00207670" w:rsidP="00207670">
      <w:pPr>
        <w:spacing w:line="360" w:lineRule="auto"/>
        <w:jc w:val="center"/>
        <w:rPr>
          <w:rFonts w:ascii="Times New Roman" w:hAnsi="Times New Roman" w:cs="Times New Roman"/>
          <w:b/>
          <w:bCs/>
          <w:sz w:val="24"/>
          <w:szCs w:val="24"/>
        </w:rPr>
      </w:pPr>
      <w:r w:rsidRPr="00207670">
        <w:rPr>
          <w:rFonts w:ascii="Times New Roman" w:hAnsi="Times New Roman" w:cs="Times New Roman"/>
          <w:b/>
          <w:bCs/>
          <w:sz w:val="24"/>
          <w:szCs w:val="24"/>
        </w:rPr>
        <w:t>SUMMARY</w:t>
      </w:r>
    </w:p>
    <w:p w14:paraId="0F21D614" w14:textId="77777777" w:rsidR="00207670" w:rsidRDefault="00207670" w:rsidP="00207670">
      <w:pPr>
        <w:spacing w:line="360" w:lineRule="auto"/>
        <w:jc w:val="both"/>
        <w:rPr>
          <w:rFonts w:ascii="Times New Roman" w:hAnsi="Times New Roman" w:cs="Times New Roman"/>
          <w:sz w:val="24"/>
          <w:szCs w:val="24"/>
        </w:rPr>
      </w:pPr>
    </w:p>
    <w:p w14:paraId="3B4F6E82" w14:textId="39EE899B" w:rsidR="00207670" w:rsidRPr="00207670" w:rsidRDefault="00207670" w:rsidP="00207670">
      <w:pPr>
        <w:spacing w:line="360" w:lineRule="auto"/>
        <w:jc w:val="both"/>
        <w:rPr>
          <w:rFonts w:ascii="Times New Roman" w:hAnsi="Times New Roman" w:cs="Times New Roman"/>
          <w:sz w:val="24"/>
          <w:szCs w:val="24"/>
        </w:rPr>
      </w:pPr>
      <w:r w:rsidRPr="00207670">
        <w:rPr>
          <w:rFonts w:ascii="Times New Roman" w:hAnsi="Times New Roman" w:cs="Times New Roman"/>
          <w:sz w:val="24"/>
          <w:szCs w:val="24"/>
        </w:rPr>
        <w:t>Sustainability in the mattress industry is rarely discussed, despite mattresses being bulky, multi-material products that are difficult to recycle and often end up in landfill or incineration. This thesis examines how sustainability and circularity currently appear in the mattress sector and how consumers relate to eco-friendly mattresses and mattress recycling. The research combines a literature review, an expert interview with circular economy specialists from CSIL Milano, and an online questionnaire (N = 113) targeting potential mattress buyers. The findings show that technological solutions and policy tools for circularity are emerging, but large-scale implementation is limited by complex product design, logistical and economic barriers, and uneven regulation. Consumers prioritise comfort and price, yet many are open to eco-friendly options and willing to participate in mattress recycling if it is convenient, clearly explained and supported by incentives. The results highlight that systemic improvements in infrastructure, communication and regulation are essential for sustainable mattresses and recycling to become realistic, accessible choices.</w:t>
      </w:r>
    </w:p>
    <w:sectPr w:rsidR="00207670" w:rsidRPr="00207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70"/>
    <w:rsid w:val="00207670"/>
    <w:rsid w:val="00B7739E"/>
    <w:rsid w:val="00EC2727"/>
    <w:rsid w:val="00FB4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86F9"/>
  <w15:chartTrackingRefBased/>
  <w15:docId w15:val="{5DF96728-E1FC-4745-B8BA-A8D68F51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6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6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6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6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6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6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6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6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70"/>
    <w:rPr>
      <w:rFonts w:eastAsiaTheme="majorEastAsia" w:cstheme="majorBidi"/>
      <w:color w:val="272727" w:themeColor="text1" w:themeTint="D8"/>
    </w:rPr>
  </w:style>
  <w:style w:type="paragraph" w:styleId="Title">
    <w:name w:val="Title"/>
    <w:basedOn w:val="Normal"/>
    <w:next w:val="Normal"/>
    <w:link w:val="TitleChar"/>
    <w:uiPriority w:val="10"/>
    <w:qFormat/>
    <w:rsid w:val="00207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70"/>
    <w:pPr>
      <w:spacing w:before="160"/>
      <w:jc w:val="center"/>
    </w:pPr>
    <w:rPr>
      <w:i/>
      <w:iCs/>
      <w:color w:val="404040" w:themeColor="text1" w:themeTint="BF"/>
    </w:rPr>
  </w:style>
  <w:style w:type="character" w:customStyle="1" w:styleId="QuoteChar">
    <w:name w:val="Quote Char"/>
    <w:basedOn w:val="DefaultParagraphFont"/>
    <w:link w:val="Quote"/>
    <w:uiPriority w:val="29"/>
    <w:rsid w:val="00207670"/>
    <w:rPr>
      <w:i/>
      <w:iCs/>
      <w:color w:val="404040" w:themeColor="text1" w:themeTint="BF"/>
    </w:rPr>
  </w:style>
  <w:style w:type="paragraph" w:styleId="ListParagraph">
    <w:name w:val="List Paragraph"/>
    <w:basedOn w:val="Normal"/>
    <w:uiPriority w:val="34"/>
    <w:qFormat/>
    <w:rsid w:val="00207670"/>
    <w:pPr>
      <w:ind w:left="720"/>
      <w:contextualSpacing/>
    </w:pPr>
  </w:style>
  <w:style w:type="character" w:styleId="IntenseEmphasis">
    <w:name w:val="Intense Emphasis"/>
    <w:basedOn w:val="DefaultParagraphFont"/>
    <w:uiPriority w:val="21"/>
    <w:qFormat/>
    <w:rsid w:val="00207670"/>
    <w:rPr>
      <w:i/>
      <w:iCs/>
      <w:color w:val="2F5496" w:themeColor="accent1" w:themeShade="BF"/>
    </w:rPr>
  </w:style>
  <w:style w:type="paragraph" w:styleId="IntenseQuote">
    <w:name w:val="Intense Quote"/>
    <w:basedOn w:val="Normal"/>
    <w:next w:val="Normal"/>
    <w:link w:val="IntenseQuoteChar"/>
    <w:uiPriority w:val="30"/>
    <w:qFormat/>
    <w:rsid w:val="00207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670"/>
    <w:rPr>
      <w:i/>
      <w:iCs/>
      <w:color w:val="2F5496" w:themeColor="accent1" w:themeShade="BF"/>
    </w:rPr>
  </w:style>
  <w:style w:type="character" w:styleId="IntenseReference">
    <w:name w:val="Intense Reference"/>
    <w:basedOn w:val="DefaultParagraphFont"/>
    <w:uiPriority w:val="32"/>
    <w:qFormat/>
    <w:rsid w:val="00207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Blecic Marina</dc:creator>
  <cp:keywords/>
  <dc:description/>
  <cp:lastModifiedBy>Blecic Marina</cp:lastModifiedBy>
  <cp:revision>1</cp:revision>
  <dcterms:created xsi:type="dcterms:W3CDTF">2025-11-10T22:11:00Z</dcterms:created>
  <dcterms:modified xsi:type="dcterms:W3CDTF">2025-11-10T22:12:00Z</dcterms:modified>
</cp:coreProperties>
</file>