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5387"/>
        <w:gridCol w:w="3675"/>
      </w:tblGrid>
      <w:tr w:rsidR="00060C7C" w:rsidRPr="000664F7" w14:paraId="0D73FA02" w14:textId="77777777" w:rsidTr="000664F7">
        <w:tc>
          <w:tcPr>
            <w:tcW w:w="5387" w:type="dxa"/>
            <w:shd w:val="clear" w:color="auto" w:fill="auto"/>
          </w:tcPr>
          <w:p w14:paraId="6C6BE4D6" w14:textId="7B58C1F4" w:rsidR="00060C7C" w:rsidRPr="000664F7" w:rsidRDefault="00EE59CD" w:rsidP="000664F7">
            <w:pPr>
              <w:spacing w:after="0" w:line="276" w:lineRule="auto"/>
              <w:jc w:val="both"/>
              <w:rPr>
                <w:sz w:val="20"/>
                <w:szCs w:val="28"/>
              </w:rPr>
            </w:pPr>
            <w:r w:rsidRPr="00EE59CD">
              <w:rPr>
                <w:b/>
                <w:caps/>
                <w:sz w:val="28"/>
                <w:szCs w:val="28"/>
              </w:rPr>
              <w:t>Karsai Máté</w:t>
            </w:r>
          </w:p>
        </w:tc>
        <w:tc>
          <w:tcPr>
            <w:tcW w:w="3675" w:type="dxa"/>
            <w:shd w:val="clear" w:color="auto" w:fill="auto"/>
          </w:tcPr>
          <w:p w14:paraId="0236DAC9" w14:textId="0393BF0A" w:rsidR="00060C7C" w:rsidRPr="000664F7" w:rsidRDefault="00060C7C" w:rsidP="000664F7">
            <w:pPr>
              <w:spacing w:after="0" w:line="276" w:lineRule="auto"/>
              <w:rPr>
                <w:b/>
              </w:rPr>
            </w:pPr>
            <w:r w:rsidRPr="000664F7">
              <w:rPr>
                <w:b/>
              </w:rPr>
              <w:t>Konzulens:</w:t>
            </w:r>
          </w:p>
        </w:tc>
      </w:tr>
      <w:tr w:rsidR="00060C7C" w:rsidRPr="005260FF" w14:paraId="1B5825FE" w14:textId="77777777" w:rsidTr="000664F7">
        <w:tc>
          <w:tcPr>
            <w:tcW w:w="5387" w:type="dxa"/>
            <w:shd w:val="clear" w:color="auto" w:fill="auto"/>
          </w:tcPr>
          <w:p w14:paraId="354ADFEB" w14:textId="5835FFC9" w:rsidR="00060C7C" w:rsidRPr="005260FF" w:rsidRDefault="00EE59CD" w:rsidP="000664F7">
            <w:pPr>
              <w:spacing w:after="0" w:line="276" w:lineRule="auto"/>
              <w:rPr>
                <w:sz w:val="20"/>
              </w:rPr>
            </w:pPr>
            <w:r>
              <w:t>5</w:t>
            </w:r>
            <w:r w:rsidR="00060C7C" w:rsidRPr="005260FF">
              <w:t>. aktív félév</w:t>
            </w:r>
            <w:r w:rsidR="00761829" w:rsidRPr="005260FF">
              <w:t xml:space="preserve"> </w:t>
            </w:r>
          </w:p>
        </w:tc>
        <w:tc>
          <w:tcPr>
            <w:tcW w:w="3675" w:type="dxa"/>
            <w:shd w:val="clear" w:color="auto" w:fill="auto"/>
          </w:tcPr>
          <w:p w14:paraId="147D05E7" w14:textId="7DE0AD31" w:rsidR="00060C7C" w:rsidRPr="005260FF" w:rsidRDefault="00EE59CD" w:rsidP="000664F7">
            <w:pPr>
              <w:spacing w:after="0" w:line="276" w:lineRule="auto"/>
              <w:rPr>
                <w:b/>
              </w:rPr>
            </w:pPr>
            <w:r w:rsidRPr="00EE59CD">
              <w:rPr>
                <w:b/>
              </w:rPr>
              <w:t>Mezőné Dr. Oravecz Titanilla Éva</w:t>
            </w:r>
          </w:p>
        </w:tc>
      </w:tr>
      <w:tr w:rsidR="00060C7C" w:rsidRPr="005260FF" w14:paraId="6D52D94E" w14:textId="77777777" w:rsidTr="000664F7">
        <w:tc>
          <w:tcPr>
            <w:tcW w:w="5387" w:type="dxa"/>
            <w:shd w:val="clear" w:color="auto" w:fill="auto"/>
          </w:tcPr>
          <w:p w14:paraId="1FB64828" w14:textId="3E58754B" w:rsidR="00060C7C" w:rsidRPr="005260FF" w:rsidRDefault="00BC0D78" w:rsidP="000664F7">
            <w:pPr>
              <w:spacing w:after="0" w:line="276" w:lineRule="auto"/>
            </w:pPr>
            <w:r w:rsidRPr="005260FF">
              <w:t>Kereskedelem és Marketing</w:t>
            </w:r>
          </w:p>
        </w:tc>
        <w:tc>
          <w:tcPr>
            <w:tcW w:w="3675" w:type="dxa"/>
            <w:shd w:val="clear" w:color="auto" w:fill="auto"/>
          </w:tcPr>
          <w:p w14:paraId="2EFAF9EE" w14:textId="06E1E08E" w:rsidR="00060C7C" w:rsidRPr="005260FF" w:rsidRDefault="00637B1C" w:rsidP="000664F7">
            <w:pPr>
              <w:spacing w:after="0" w:line="276" w:lineRule="auto"/>
            </w:pPr>
            <w:r>
              <w:rPr>
                <w:iCs w:val="0"/>
              </w:rPr>
              <w:t>főiskolai</w:t>
            </w:r>
            <w:r w:rsidR="005B401F" w:rsidRPr="005260FF">
              <w:rPr>
                <w:iCs w:val="0"/>
              </w:rPr>
              <w:t xml:space="preserve"> docens</w:t>
            </w:r>
          </w:p>
        </w:tc>
      </w:tr>
      <w:tr w:rsidR="00060C7C" w:rsidRPr="005260FF" w14:paraId="61C05B64" w14:textId="77777777" w:rsidTr="000664F7">
        <w:tc>
          <w:tcPr>
            <w:tcW w:w="5387" w:type="dxa"/>
            <w:shd w:val="clear" w:color="auto" w:fill="auto"/>
          </w:tcPr>
          <w:p w14:paraId="1E6767DE" w14:textId="12E4379B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154129" w:rsidRPr="005260FF">
              <w:t>K</w:t>
            </w:r>
            <w:r w:rsidR="00BC0D78" w:rsidRPr="005260FF">
              <w:t>K</w:t>
            </w:r>
            <w:r w:rsidR="00140CD3" w:rsidRPr="005260FF">
              <w:t>K</w:t>
            </w:r>
          </w:p>
        </w:tc>
        <w:tc>
          <w:tcPr>
            <w:tcW w:w="3675" w:type="dxa"/>
            <w:shd w:val="clear" w:color="auto" w:fill="auto"/>
          </w:tcPr>
          <w:p w14:paraId="00088419" w14:textId="2AD2970E" w:rsidR="00060C7C" w:rsidRPr="005260FF" w:rsidRDefault="00060C7C" w:rsidP="000664F7">
            <w:pPr>
              <w:spacing w:after="0" w:line="276" w:lineRule="auto"/>
            </w:pPr>
            <w:r w:rsidRPr="005260FF">
              <w:t xml:space="preserve">BGE </w:t>
            </w:r>
            <w:r w:rsidR="00154129" w:rsidRPr="005260FF">
              <w:t>K</w:t>
            </w:r>
            <w:r w:rsidR="00BC0D78" w:rsidRPr="005260FF">
              <w:t>K</w:t>
            </w:r>
            <w:r w:rsidR="00154129" w:rsidRPr="005260FF">
              <w:t>K</w:t>
            </w:r>
          </w:p>
        </w:tc>
      </w:tr>
    </w:tbl>
    <w:p w14:paraId="2B7F00E5" w14:textId="77777777" w:rsidR="00060C7C" w:rsidRPr="005260FF" w:rsidRDefault="00060C7C" w:rsidP="00060C7C">
      <w:pPr>
        <w:spacing w:line="276" w:lineRule="auto"/>
      </w:pPr>
    </w:p>
    <w:p w14:paraId="618C6EA4" w14:textId="77777777" w:rsidR="00060C7C" w:rsidRPr="005260FF" w:rsidRDefault="00060C7C" w:rsidP="00060C7C">
      <w:pPr>
        <w:spacing w:line="276" w:lineRule="auto"/>
      </w:pPr>
    </w:p>
    <w:p w14:paraId="60B9FF3C" w14:textId="6618755A" w:rsidR="00060C7C" w:rsidRDefault="005A23FA" w:rsidP="005A23FA">
      <w:pPr>
        <w:jc w:val="center"/>
        <w:rPr>
          <w:b/>
          <w:caps/>
          <w:sz w:val="28"/>
        </w:rPr>
      </w:pPr>
      <w:bookmarkStart w:id="0" w:name="_Hlk522012299"/>
      <w:r w:rsidRPr="005A23FA">
        <w:rPr>
          <w:b/>
          <w:caps/>
          <w:sz w:val="28"/>
        </w:rPr>
        <w:t>Reklámozás és monetizáció a videójátékiparban</w:t>
      </w:r>
    </w:p>
    <w:p w14:paraId="14147124" w14:textId="77777777" w:rsidR="00637B1C" w:rsidRPr="005260FF" w:rsidRDefault="00637B1C" w:rsidP="005A23FA">
      <w:pPr>
        <w:jc w:val="center"/>
        <w:rPr>
          <w:b/>
          <w:sz w:val="28"/>
        </w:rPr>
      </w:pPr>
    </w:p>
    <w:p w14:paraId="5B361CDB" w14:textId="471E06E9" w:rsidR="00412993" w:rsidRPr="00637B1C" w:rsidRDefault="00EF637B" w:rsidP="00D807AF">
      <w:pPr>
        <w:spacing w:after="0" w:line="276" w:lineRule="auto"/>
        <w:jc w:val="both"/>
      </w:pPr>
      <w:r w:rsidRPr="00637B1C">
        <w:t xml:space="preserve">A dolgozat </w:t>
      </w:r>
      <w:r w:rsidR="005E7B45" w:rsidRPr="00637B1C">
        <w:t>arra keres választ, hogy a videójátékiparban milyen monetizációs és reklámozási praktikák találhatóak, illetve, hogy ezekkel szemben milyen magatartást tanúsítanak a fogyasztók</w:t>
      </w:r>
      <w:r w:rsidR="00B234C8">
        <w:t xml:space="preserve">. Továbbá </w:t>
      </w:r>
      <w:r w:rsidR="00D21CD2">
        <w:t>célom megvizsgálni</w:t>
      </w:r>
      <w:r w:rsidR="005E7B45" w:rsidRPr="00637B1C">
        <w:t xml:space="preserve"> a vásárlási hajlandóság</w:t>
      </w:r>
      <w:r w:rsidR="00B234C8">
        <w:t>ot</w:t>
      </w:r>
      <w:r w:rsidR="005E7B45" w:rsidRPr="00637B1C">
        <w:t xml:space="preserve">, egyes eszközök </w:t>
      </w:r>
      <w:r w:rsidR="00DB3BD5" w:rsidRPr="00637B1C">
        <w:t>hatékonyság</w:t>
      </w:r>
      <w:r w:rsidR="00B234C8">
        <w:t xml:space="preserve">át és </w:t>
      </w:r>
      <w:r w:rsidR="00DB3BD5" w:rsidRPr="00637B1C">
        <w:t>az ezekre irányuló nyitottság</w:t>
      </w:r>
      <w:r w:rsidR="00B234C8">
        <w:t>ot</w:t>
      </w:r>
      <w:r w:rsidR="00DB3BD5" w:rsidRPr="00637B1C">
        <w:t>. Emellett mivel egyes praktikák etikai kérdéseket is felvetnek, így a fogyasztók ezzel kapcsolatos véleménye is elemzésre került.</w:t>
      </w:r>
    </w:p>
    <w:p w14:paraId="1F798E47" w14:textId="3E0D98F1" w:rsidR="00D74967" w:rsidRPr="00637B1C" w:rsidRDefault="00D74967" w:rsidP="00D807AF">
      <w:pPr>
        <w:spacing w:after="0" w:line="276" w:lineRule="auto"/>
        <w:ind w:left="-6" w:right="28" w:firstLine="709"/>
        <w:jc w:val="both"/>
      </w:pPr>
      <w:r w:rsidRPr="00637B1C">
        <w:t>A kutatás során a reklámozási és monetizációs módszerek bemutatá</w:t>
      </w:r>
      <w:r w:rsidR="00F96864">
        <w:t>sa</w:t>
      </w:r>
      <w:r w:rsidR="00D30DF4">
        <w:t xml:space="preserve"> és </w:t>
      </w:r>
      <w:r w:rsidRPr="00637B1C">
        <w:t>az azokat körülvevő kontroverziák feltárása szekunder kutatás ker</w:t>
      </w:r>
      <w:r w:rsidR="00F96864">
        <w:t>etein belül történt</w:t>
      </w:r>
      <w:r w:rsidRPr="00637B1C">
        <w:t xml:space="preserve">, </w:t>
      </w:r>
      <w:r w:rsidR="00CA3518">
        <w:t xml:space="preserve">hazai és nemzetközi </w:t>
      </w:r>
      <w:r w:rsidRPr="00637B1C">
        <w:t>tudományos kutatási cikkek</w:t>
      </w:r>
      <w:r w:rsidR="00C23482" w:rsidRPr="00637B1C">
        <w:t xml:space="preserve">, </w:t>
      </w:r>
      <w:r w:rsidRPr="00637B1C">
        <w:t xml:space="preserve">különböző </w:t>
      </w:r>
      <w:r w:rsidR="00C23482" w:rsidRPr="00637B1C">
        <w:t>videójátékokkal kapcsolatos weboldalak, illetve nem tudományos cikkek</w:t>
      </w:r>
      <w:r w:rsidR="00D807AF">
        <w:t xml:space="preserve"> is</w:t>
      </w:r>
      <w:r w:rsidR="000C2D31">
        <w:t xml:space="preserve"> feldolgozásra kerültek.</w:t>
      </w:r>
    </w:p>
    <w:p w14:paraId="37D2FBB9" w14:textId="7DD5C221" w:rsidR="00C23482" w:rsidRPr="00637B1C" w:rsidRDefault="004564A7" w:rsidP="00637B1C">
      <w:pPr>
        <w:spacing w:after="0" w:line="276" w:lineRule="auto"/>
        <w:ind w:left="-5" w:right="31" w:firstLine="709"/>
        <w:jc w:val="both"/>
      </w:pPr>
      <w:r>
        <w:t xml:space="preserve">Saját kutatásként kvalitatív és kvantitatív módszert is használtam. </w:t>
      </w:r>
      <w:r w:rsidR="00C23482" w:rsidRPr="00637B1C">
        <w:t>A magyar fogyasztó</w:t>
      </w:r>
      <w:r w:rsidR="005D6F3A">
        <w:t>i</w:t>
      </w:r>
      <w:r w:rsidR="00C23482" w:rsidRPr="00637B1C">
        <w:t xml:space="preserve"> tende</w:t>
      </w:r>
      <w:r w:rsidR="005D6F3A">
        <w:t>nciák</w:t>
      </w:r>
      <w:r w:rsidR="00C23482" w:rsidRPr="00637B1C">
        <w:t xml:space="preserve"> felmérésére</w:t>
      </w:r>
      <w:r w:rsidR="00794B45">
        <w:t xml:space="preserve"> 2024 év szeptember és október hónapjaiban</w:t>
      </w:r>
      <w:r w:rsidR="00C23482" w:rsidRPr="00637B1C">
        <w:t xml:space="preserve"> készült egy 44 kérdésből álló </w:t>
      </w:r>
      <w:r w:rsidR="005D6F3A">
        <w:t>online</w:t>
      </w:r>
      <w:r w:rsidR="00C23482" w:rsidRPr="00637B1C">
        <w:t xml:space="preserve"> kérdőív a Google Forms </w:t>
      </w:r>
      <w:r w:rsidR="00BA45F6">
        <w:t>felületén</w:t>
      </w:r>
      <w:r w:rsidR="00FE6042">
        <w:t xml:space="preserve"> </w:t>
      </w:r>
      <w:r w:rsidR="00FE6042" w:rsidRPr="00C924B5">
        <w:rPr>
          <w:i/>
          <w:iCs w:val="0"/>
        </w:rPr>
        <w:t>(n=204)</w:t>
      </w:r>
      <w:r w:rsidR="00C23482" w:rsidRPr="00637B1C">
        <w:t xml:space="preserve">, illetve </w:t>
      </w:r>
      <w:r w:rsidR="00432E88">
        <w:t>három</w:t>
      </w:r>
      <w:r w:rsidR="00C23482" w:rsidRPr="00637B1C">
        <w:t xml:space="preserve"> 24 kérdéses félstrukturált mélyinterjú. </w:t>
      </w:r>
      <w:r w:rsidR="00EA3F38">
        <w:t xml:space="preserve">Az adatok </w:t>
      </w:r>
      <w:r w:rsidR="00C23482" w:rsidRPr="00637B1C">
        <w:t>elemzésére</w:t>
      </w:r>
      <w:r w:rsidR="00EA3F38">
        <w:t xml:space="preserve"> </w:t>
      </w:r>
      <w:r w:rsidR="00C23482" w:rsidRPr="00637B1C">
        <w:t>Microsoft Excel</w:t>
      </w:r>
      <w:r w:rsidR="00EA3F38">
        <w:t>-t</w:t>
      </w:r>
      <w:r w:rsidR="00C23482" w:rsidRPr="00637B1C">
        <w:t xml:space="preserve">, illetve </w:t>
      </w:r>
      <w:r w:rsidR="004D6018" w:rsidRPr="00637B1C">
        <w:t xml:space="preserve">IBM </w:t>
      </w:r>
      <w:r w:rsidR="00C23482" w:rsidRPr="00637B1C">
        <w:t xml:space="preserve">SPSS </w:t>
      </w:r>
      <w:r w:rsidR="004D6018" w:rsidRPr="00637B1C">
        <w:t xml:space="preserve">Statistics 30 </w:t>
      </w:r>
      <w:r w:rsidR="00C23482" w:rsidRPr="00637B1C">
        <w:t>adatelemző szoftver</w:t>
      </w:r>
      <w:r w:rsidR="00EA3F38">
        <w:t>t használtam</w:t>
      </w:r>
      <w:r w:rsidR="00C23482" w:rsidRPr="00637B1C">
        <w:t>.</w:t>
      </w:r>
    </w:p>
    <w:p w14:paraId="42455849" w14:textId="1FDD86A1" w:rsidR="005F49A7" w:rsidRPr="00794B45" w:rsidRDefault="00850B79" w:rsidP="00794B45">
      <w:pPr>
        <w:spacing w:after="0" w:line="276" w:lineRule="auto"/>
        <w:ind w:left="-5" w:right="31" w:firstLine="709"/>
        <w:jc w:val="both"/>
        <w:rPr>
          <w:i/>
          <w:iCs w:val="0"/>
        </w:rPr>
      </w:pPr>
      <w:r w:rsidRPr="00637B1C">
        <w:t>A primer kutatás sorá</w:t>
      </w:r>
      <w:r w:rsidR="00B234C8">
        <w:t>n</w:t>
      </w:r>
      <w:r w:rsidRPr="00637B1C">
        <w:t xml:space="preserve"> kiderült, hogy </w:t>
      </w:r>
      <w:r w:rsidR="0025215B">
        <w:t>a megkérdezettek</w:t>
      </w:r>
      <w:r w:rsidRPr="00637B1C">
        <w:t xml:space="preserve"> a világátlagnál többet játsz</w:t>
      </w:r>
      <w:r w:rsidR="004B66C6">
        <w:t>anak</w:t>
      </w:r>
      <w:r w:rsidRPr="00637B1C">
        <w:t xml:space="preserve">, </w:t>
      </w:r>
      <w:r w:rsidR="004B66C6">
        <w:t>és</w:t>
      </w:r>
      <w:r w:rsidRPr="00637B1C">
        <w:t xml:space="preserve"> meglehetősen sokat költ</w:t>
      </w:r>
      <w:r w:rsidR="004B66C6">
        <w:t>enek</w:t>
      </w:r>
      <w:r w:rsidRPr="00637B1C">
        <w:t xml:space="preserve"> ezeken belül, illetve sok videójátékot birtokol</w:t>
      </w:r>
      <w:r w:rsidR="004B66C6">
        <w:t>nak</w:t>
      </w:r>
      <w:r w:rsidRPr="00637B1C">
        <w:t>. Az asztali számítógépet használók költenek</w:t>
      </w:r>
      <w:r w:rsidR="00442618">
        <w:t xml:space="preserve"> és </w:t>
      </w:r>
      <w:r w:rsidRPr="00637B1C">
        <w:t xml:space="preserve">játszanak a legtöbbet. </w:t>
      </w:r>
      <w:r w:rsidR="00433505" w:rsidRPr="00637B1C">
        <w:rPr>
          <w:i/>
          <w:iCs w:val="0"/>
        </w:rPr>
        <w:t>(Játékidő és preferált platformok kapcsolata - χ</w:t>
      </w:r>
      <w:r w:rsidR="00433505" w:rsidRPr="00D075D2">
        <w:rPr>
          <w:i/>
          <w:iCs w:val="0"/>
          <w:vertAlign w:val="superscript"/>
        </w:rPr>
        <w:t>2</w:t>
      </w:r>
      <w:r w:rsidR="00433505" w:rsidRPr="00637B1C">
        <w:rPr>
          <w:i/>
          <w:iCs w:val="0"/>
        </w:rPr>
        <w:t>(12, N=204) =48,41 p&lt;0,001 (2 oldali) V=0,31)</w:t>
      </w:r>
      <w:r w:rsidR="00433505" w:rsidRPr="00637B1C">
        <w:t xml:space="preserve"> </w:t>
      </w:r>
      <w:r w:rsidRPr="00637B1C">
        <w:t>Más csoportosítás szerint a férfiak többet játszanak, illetve többet is költenek, illetve több videójátékot birtokolnak.</w:t>
      </w:r>
      <w:r w:rsidR="00433505" w:rsidRPr="00637B1C">
        <w:t xml:space="preserve"> (</w:t>
      </w:r>
      <w:r w:rsidR="00433505" w:rsidRPr="00637B1C">
        <w:rPr>
          <w:i/>
          <w:iCs w:val="0"/>
        </w:rPr>
        <w:t>Játékok száma és nemek kapcsolata - χ</w:t>
      </w:r>
      <w:r w:rsidR="00433505" w:rsidRPr="00D67D62">
        <w:rPr>
          <w:i/>
          <w:iCs w:val="0"/>
          <w:vertAlign w:val="superscript"/>
        </w:rPr>
        <w:t>2</w:t>
      </w:r>
      <w:r w:rsidR="00433505" w:rsidRPr="00637B1C">
        <w:rPr>
          <w:i/>
          <w:iCs w:val="0"/>
        </w:rPr>
        <w:t>(3, N=204) =46,71 p&lt;0,001 (2 oldali) V=0,48) (Játékköltés és nemek kapcsolata - χ</w:t>
      </w:r>
      <w:r w:rsidR="00433505" w:rsidRPr="00D67D62">
        <w:rPr>
          <w:i/>
          <w:iCs w:val="0"/>
          <w:vertAlign w:val="superscript"/>
        </w:rPr>
        <w:t>2</w:t>
      </w:r>
      <w:r w:rsidR="00433505" w:rsidRPr="00637B1C">
        <w:rPr>
          <w:i/>
          <w:iCs w:val="0"/>
        </w:rPr>
        <w:t xml:space="preserve"> (6, N=204) = 35,8 p&lt;0,001 (2 oldali) V=0,42)</w:t>
      </w:r>
      <w:r w:rsidR="00F50197" w:rsidRPr="00637B1C">
        <w:rPr>
          <w:i/>
          <w:iCs w:val="0"/>
        </w:rPr>
        <w:t xml:space="preserve"> </w:t>
      </w:r>
      <w:r w:rsidR="00433505" w:rsidRPr="00637B1C">
        <w:t xml:space="preserve">Emellett a vizsgált fogyasztók erősen reklámkerülőek, a férfiak különösen. </w:t>
      </w:r>
      <w:r w:rsidR="00433505" w:rsidRPr="00637B1C">
        <w:rPr>
          <w:i/>
          <w:iCs w:val="0"/>
        </w:rPr>
        <w:t xml:space="preserve">(Reklámkerülés és nemek kapcsolata - </w:t>
      </w:r>
      <w:r w:rsidR="00AC5894" w:rsidRPr="00637B1C">
        <w:rPr>
          <w:i/>
          <w:iCs w:val="0"/>
        </w:rPr>
        <w:t>χ</w:t>
      </w:r>
      <w:r w:rsidR="00AC5894" w:rsidRPr="00D67D62">
        <w:rPr>
          <w:i/>
          <w:iCs w:val="0"/>
          <w:vertAlign w:val="superscript"/>
        </w:rPr>
        <w:t>2</w:t>
      </w:r>
      <w:r w:rsidR="00AC5894" w:rsidRPr="00637B1C">
        <w:rPr>
          <w:i/>
          <w:iCs w:val="0"/>
        </w:rPr>
        <w:t xml:space="preserve"> (9, N=204) = 22,2 p=0,008 (2 oldali) V=0,33)</w:t>
      </w:r>
      <w:bookmarkEnd w:id="0"/>
      <w:r w:rsidR="005F49A7" w:rsidRPr="00637B1C">
        <w:t xml:space="preserve"> Emellett a szóban</w:t>
      </w:r>
      <w:r w:rsidR="00637B1C">
        <w:t xml:space="preserve"> </w:t>
      </w:r>
      <w:r w:rsidR="005F49A7" w:rsidRPr="00637B1C">
        <w:t xml:space="preserve">forgó reklámok reputációja alacsony. Mindezek ellenére az interaktív, jutalommal egybekötött, illetve organikusan a játékba ágyazott hirdetések hatásosnak mondhatóak. A kollaborációk márkák és videójátékok </w:t>
      </w:r>
      <w:r w:rsidR="00442618">
        <w:t>közt</w:t>
      </w:r>
      <w:r w:rsidR="005F49A7" w:rsidRPr="00637B1C">
        <w:t xml:space="preserve"> nem bizonyulnak elég hatékonynak.</w:t>
      </w:r>
      <w:r w:rsidR="00794B45">
        <w:rPr>
          <w:i/>
          <w:iCs w:val="0"/>
        </w:rPr>
        <w:t xml:space="preserve"> </w:t>
      </w:r>
      <w:r w:rsidR="005F49A7" w:rsidRPr="00637B1C">
        <w:t>Az invazív mikrotranzakciók kiskorúaknak való promotálása elítélt, a</w:t>
      </w:r>
      <w:r w:rsidR="00F50197" w:rsidRPr="00637B1C">
        <w:t xml:space="preserve">z ezekre </w:t>
      </w:r>
      <w:r w:rsidR="005F49A7" w:rsidRPr="00637B1C">
        <w:t>való költés viszont intenzív</w:t>
      </w:r>
      <w:r w:rsidR="00794B45">
        <w:t xml:space="preserve">, </w:t>
      </w:r>
      <w:r w:rsidR="008B2171">
        <w:t>ahogy</w:t>
      </w:r>
      <w:r w:rsidR="00794B45">
        <w:t xml:space="preserve"> a </w:t>
      </w:r>
      <w:r w:rsidR="009E4F7B">
        <w:t>DLC-k</w:t>
      </w:r>
      <w:r w:rsidR="00794B45">
        <w:t xml:space="preserve"> esetében is</w:t>
      </w:r>
      <w:r w:rsidR="005F49A7" w:rsidRPr="00637B1C">
        <w:t>. Az NFT szerű megoldásokat a fogyasztók jó megoldásnak tartanák a digitális tartalmak</w:t>
      </w:r>
      <w:r w:rsidR="00F50197" w:rsidRPr="00637B1C">
        <w:t xml:space="preserve"> elvesztésének elkerülésére, bár jelenlegi állapotában a rendszert nem tartják megbízhatónak.</w:t>
      </w:r>
    </w:p>
    <w:sectPr w:rsidR="005F49A7" w:rsidRPr="00794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A64763"/>
    <w:multiLevelType w:val="hybridMultilevel"/>
    <w:tmpl w:val="DF067EA2"/>
    <w:lvl w:ilvl="0" w:tplc="89A631AE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CCB5D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646CDD4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9CCFAB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C2A89C4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AC0F08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E6869F0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18C20D4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560CC2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856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C7C"/>
    <w:rsid w:val="00036A66"/>
    <w:rsid w:val="00060C7C"/>
    <w:rsid w:val="000664F7"/>
    <w:rsid w:val="000920CC"/>
    <w:rsid w:val="000C2D31"/>
    <w:rsid w:val="000D6B16"/>
    <w:rsid w:val="00140CD3"/>
    <w:rsid w:val="00154129"/>
    <w:rsid w:val="00221999"/>
    <w:rsid w:val="00251723"/>
    <w:rsid w:val="0025215B"/>
    <w:rsid w:val="0029045D"/>
    <w:rsid w:val="002A2E7E"/>
    <w:rsid w:val="002C59E6"/>
    <w:rsid w:val="00347DBF"/>
    <w:rsid w:val="004050D4"/>
    <w:rsid w:val="00410455"/>
    <w:rsid w:val="00412993"/>
    <w:rsid w:val="00432E88"/>
    <w:rsid w:val="00433505"/>
    <w:rsid w:val="00442618"/>
    <w:rsid w:val="004564A7"/>
    <w:rsid w:val="00466BCA"/>
    <w:rsid w:val="004747C7"/>
    <w:rsid w:val="0047778E"/>
    <w:rsid w:val="004B66C6"/>
    <w:rsid w:val="004D6018"/>
    <w:rsid w:val="004F3651"/>
    <w:rsid w:val="00520124"/>
    <w:rsid w:val="005260FF"/>
    <w:rsid w:val="00565DD4"/>
    <w:rsid w:val="005A23FA"/>
    <w:rsid w:val="005B401F"/>
    <w:rsid w:val="005D6F3A"/>
    <w:rsid w:val="005E7B45"/>
    <w:rsid w:val="005F49A7"/>
    <w:rsid w:val="00637B1C"/>
    <w:rsid w:val="006B23BE"/>
    <w:rsid w:val="006D5A73"/>
    <w:rsid w:val="006F0D24"/>
    <w:rsid w:val="00760829"/>
    <w:rsid w:val="00761829"/>
    <w:rsid w:val="00794B45"/>
    <w:rsid w:val="00844E4C"/>
    <w:rsid w:val="00850B79"/>
    <w:rsid w:val="008641B3"/>
    <w:rsid w:val="00897B94"/>
    <w:rsid w:val="008B2171"/>
    <w:rsid w:val="008E1597"/>
    <w:rsid w:val="008F6765"/>
    <w:rsid w:val="00921035"/>
    <w:rsid w:val="00931097"/>
    <w:rsid w:val="0094553D"/>
    <w:rsid w:val="0096068E"/>
    <w:rsid w:val="009E4F7B"/>
    <w:rsid w:val="00A368FD"/>
    <w:rsid w:val="00A64EA8"/>
    <w:rsid w:val="00AC5894"/>
    <w:rsid w:val="00B03146"/>
    <w:rsid w:val="00B169D4"/>
    <w:rsid w:val="00B20F06"/>
    <w:rsid w:val="00B234C8"/>
    <w:rsid w:val="00BA45F6"/>
    <w:rsid w:val="00BC0D78"/>
    <w:rsid w:val="00BC2B8F"/>
    <w:rsid w:val="00BF6C75"/>
    <w:rsid w:val="00C04C67"/>
    <w:rsid w:val="00C23482"/>
    <w:rsid w:val="00C32DD0"/>
    <w:rsid w:val="00C924B5"/>
    <w:rsid w:val="00CA3518"/>
    <w:rsid w:val="00D075D2"/>
    <w:rsid w:val="00D14269"/>
    <w:rsid w:val="00D21CD2"/>
    <w:rsid w:val="00D30DF4"/>
    <w:rsid w:val="00D67D62"/>
    <w:rsid w:val="00D74967"/>
    <w:rsid w:val="00D807AF"/>
    <w:rsid w:val="00DB3BD5"/>
    <w:rsid w:val="00EA3F38"/>
    <w:rsid w:val="00EB5D8F"/>
    <w:rsid w:val="00EE59CD"/>
    <w:rsid w:val="00EF637B"/>
    <w:rsid w:val="00F50197"/>
    <w:rsid w:val="00F96864"/>
    <w:rsid w:val="00FB552A"/>
    <w:rsid w:val="00F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07B31"/>
  <w15:chartTrackingRefBased/>
  <w15:docId w15:val="{3CC28C7E-8776-4053-9EA5-D6105941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iCs/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60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77A5-D2F5-461E-8B42-9EE18FA90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339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Karsai Máté</dc:creator>
  <cp:keywords/>
  <dc:description/>
  <cp:lastModifiedBy>Karsai Máté</cp:lastModifiedBy>
  <cp:revision>34</cp:revision>
  <dcterms:created xsi:type="dcterms:W3CDTF">2024-10-26T09:34:00Z</dcterms:created>
  <dcterms:modified xsi:type="dcterms:W3CDTF">2024-10-27T16:10:00Z</dcterms:modified>
</cp:coreProperties>
</file>